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60" w:lineRule="exact"/>
        <w:jc w:val="center"/>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rPr>
        <w:t>河北省供销合作总社河北商贸学校2023年公开招聘工作人员</w:t>
      </w:r>
      <w:r>
        <w:rPr>
          <w:rFonts w:hint="eastAsia" w:asciiTheme="majorEastAsia" w:hAnsiTheme="majorEastAsia" w:eastAsiaTheme="majorEastAsia" w:cstheme="majorEastAsia"/>
          <w:b/>
          <w:sz w:val="44"/>
          <w:szCs w:val="44"/>
          <w:lang w:val="en-US" w:eastAsia="zh-CN"/>
        </w:rPr>
        <w:t>公告</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根据《河北省事业单位公开招聘工作人员暂行办法》，经</w:t>
      </w:r>
      <w:bookmarkStart w:id="0" w:name="_GoBack"/>
      <w:bookmarkEnd w:id="0"/>
      <w:r>
        <w:rPr>
          <w:rFonts w:hint="eastAsia" w:ascii="仿宋_GB2312" w:hAnsi="仿宋_GB2312" w:eastAsia="仿宋_GB2312" w:cs="仿宋_GB2312"/>
          <w:sz w:val="32"/>
          <w:szCs w:val="32"/>
        </w:rPr>
        <w:t>省人力资源和社会保障厅批准，河北省供销合作总社下属事业单位河北商贸学校2023年拟面向社会公开招聘工作人员14名。现将有关事项公告如下：</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一、招聘单位基本情况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商贸学校原名河北供销学校，始建于1953年,2000年更名为河北商贸学校，是财政定额补贴事业单位，隶属于河北省供销合作总社，系省属国办全日制国家级重点中等专业学校。学校集普通中专、3+2高职、成人教育及短期培训于一体，现有113个教学班，校本部全日制在校生近5000人，是河北省最大的财经类中等专业学校之一。详情可登陆河北商贸学校网站www.hebeism.com.cn进行查询。</w:t>
      </w:r>
    </w:p>
    <w:p>
      <w:pPr>
        <w:spacing w:line="560" w:lineRule="exact"/>
        <w:ind w:firstLine="640" w:firstLineChars="200"/>
        <w:jc w:val="left"/>
        <w:rPr>
          <w:rFonts w:ascii="仿宋" w:hAnsi="仿宋" w:eastAsia="仿宋"/>
          <w:sz w:val="32"/>
          <w:szCs w:val="32"/>
        </w:rPr>
      </w:pPr>
      <w:r>
        <w:rPr>
          <w:rFonts w:hint="eastAsia" w:ascii="黑体" w:hAnsi="黑体" w:eastAsia="黑体"/>
          <w:sz w:val="32"/>
          <w:szCs w:val="32"/>
        </w:rPr>
        <w:t>二、招聘原则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坚持德才兼备，贯彻民主、公开、竞争、择优的原则，实行公开招聘，在考试、考察的基础上择优聘用。</w:t>
      </w:r>
    </w:p>
    <w:p>
      <w:pPr>
        <w:spacing w:line="560" w:lineRule="exact"/>
        <w:ind w:firstLine="640" w:firstLineChars="200"/>
        <w:rPr>
          <w:rFonts w:ascii="仿宋" w:hAnsi="仿宋" w:eastAsia="仿宋"/>
          <w:sz w:val="32"/>
          <w:szCs w:val="32"/>
        </w:rPr>
      </w:pPr>
      <w:r>
        <w:rPr>
          <w:rFonts w:hint="eastAsia" w:ascii="黑体" w:hAnsi="黑体" w:eastAsia="黑体"/>
          <w:sz w:val="32"/>
          <w:szCs w:val="32"/>
        </w:rPr>
        <w:t>三、招聘方式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本次招聘采取统一招聘方式。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按照制定招聘方案、发布招聘公告、报名及资格审查、考试、考察、体检、拟聘人员公示、办理聘用手续、订立聘用合同等步骤进行。</w:t>
      </w:r>
    </w:p>
    <w:p>
      <w:pPr>
        <w:spacing w:line="560" w:lineRule="exact"/>
        <w:ind w:firstLine="640" w:firstLineChars="200"/>
        <w:rPr>
          <w:rFonts w:ascii="仿宋" w:hAnsi="仿宋" w:eastAsia="仿宋"/>
          <w:sz w:val="32"/>
          <w:szCs w:val="32"/>
        </w:rPr>
      </w:pPr>
      <w:r>
        <w:rPr>
          <w:rFonts w:hint="eastAsia" w:ascii="黑体" w:hAnsi="黑体" w:eastAsia="黑体"/>
          <w:sz w:val="32"/>
          <w:szCs w:val="32"/>
        </w:rPr>
        <w:t>四、招聘条件、岗位、人数</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（一）应聘人员应具备以下基本条件：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2.18-35周岁</w:t>
      </w:r>
      <w:r>
        <w:rPr>
          <w:rFonts w:hint="eastAsia" w:ascii="仿宋_GB2312" w:hAnsi="仿宋_GB2312" w:eastAsia="仿宋_GB2312" w:cs="仿宋_GB2312"/>
          <w:color w:val="auto"/>
          <w:sz w:val="32"/>
          <w:szCs w:val="32"/>
        </w:rPr>
        <w:t>（1987年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日至2005年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日期间出生）。博士研究生年龄可放宽到40周岁以下（1982年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日以后出生）。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3.拥护中华人民共和国宪法。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4.具有良好的品行。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5.具有符合岗位要求的工作能力。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6.具有正常履行职责的身体条件。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7.具备报考岗位所要求的其他资格条件。</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(二)招聘人数和岗位条件：</w:t>
      </w:r>
    </w:p>
    <w:p>
      <w:pPr>
        <w:ind w:firstLine="640" w:firstLineChars="200"/>
      </w:pPr>
      <w:r>
        <w:rPr>
          <w:rFonts w:hint="eastAsia" w:ascii="仿宋_GB2312" w:hAnsi="仿宋_GB2312" w:eastAsia="仿宋_GB2312" w:cs="仿宋_GB2312"/>
          <w:sz w:val="32"/>
          <w:szCs w:val="32"/>
        </w:rPr>
        <w:t>2023年河北商贸学校拟公开招聘工作人员14人，其中专业技术岗位14人。具体招聘人数和岗位条件详见</w:t>
      </w:r>
      <w:r>
        <w:rPr>
          <w:rFonts w:hint="eastAsia" w:ascii="仿宋" w:hAnsi="仿宋" w:eastAsia="仿宋"/>
          <w:sz w:val="32"/>
          <w:szCs w:val="32"/>
        </w:rPr>
        <w:t>《河北省省直事业单位2023年公开招聘工作人员公告》附件1：《河北省省直事业单位2023年公开招聘（统一招聘）岗位信息表》</w:t>
      </w:r>
      <w:r>
        <w:rPr>
          <w:rFonts w:hint="eastAsia" w:ascii="仿宋_GB2312" w:hAnsi="仿宋_GB2312" w:eastAsia="仿宋_GB2312" w:cs="仿宋_GB2312"/>
          <w:sz w:val="32"/>
          <w:szCs w:val="32"/>
        </w:rPr>
        <w:t>，其中专业参考教育部《授予博士、硕士学位和培养研究生的学科、专业目录》</w:t>
      </w:r>
      <w:r>
        <w:rPr>
          <w:rFonts w:hint="eastAsia" w:ascii="仿宋" w:hAnsi="仿宋" w:eastAsia="仿宋"/>
          <w:sz w:val="28"/>
          <w:szCs w:val="28"/>
        </w:rPr>
        <w:t>、</w:t>
      </w:r>
      <w:r>
        <w:rPr>
          <w:rFonts w:hint="eastAsia" w:ascii="仿宋_GB2312" w:hAnsi="仿宋_GB2312" w:eastAsia="仿宋_GB2312" w:cs="仿宋_GB2312"/>
          <w:sz w:val="32"/>
          <w:szCs w:val="32"/>
        </w:rPr>
        <w:t>《普通高等学校本科专业目录》、《普通高等学校高职高专专业参考目录（试行）》等设置。</w:t>
      </w:r>
    </w:p>
    <w:p>
      <w:pPr>
        <w:pStyle w:val="2"/>
        <w:spacing w:line="560" w:lineRule="exact"/>
        <w:ind w:firstLine="640"/>
        <w:rPr>
          <w:rFonts w:ascii="仿宋_GB2312" w:hAnsi="仿宋_GB2312" w:cs="仿宋_GB2312"/>
          <w:sz w:val="32"/>
          <w:szCs w:val="32"/>
        </w:rPr>
      </w:pPr>
      <w:r>
        <w:rPr>
          <w:rFonts w:hint="eastAsia" w:ascii="仿宋_GB2312" w:hAnsi="仿宋_GB2312" w:cs="仿宋_GB2312"/>
          <w:sz w:val="32"/>
          <w:szCs w:val="32"/>
        </w:rPr>
        <w:t>本次招聘部分岗位用于专项招聘“高校毕业生”，包括以下人员：</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（1）纳入国家统招计划、被普通高等院校录取的持有《普通高校毕业就业协议书》的2023年高校毕业生。</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2）国家统一招生的2021年、2022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（3）参加“服务基层项目”前无工作经历，服务期满且考核合格后2年内未落实工作单位的人员。</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（4）普通高等院校在校生或毕业当年入伍，退役后（含复学毕业）2年内未落实工作单位的退役士兵。</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（5）2023年取得国（境）外学位并完成教育部门学历认证的留学回国人员，以及2021年、2022年取得国（境）外学位并完成教育部门学历认证且未落实工作单位的留学回国人员。</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安排部分招聘岗位，用于专项招聘大学生村官、农村教师特岗计划、“三支一扶”计划、志愿服务西部计划、北京2022年冬奥会和冬残奥会赛会志愿者等项目服务期满人员。</w:t>
      </w:r>
    </w:p>
    <w:p>
      <w:pPr>
        <w:snapToGrid w:val="0"/>
        <w:spacing w:line="560" w:lineRule="exact"/>
        <w:ind w:firstLine="636"/>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凡涉及到年龄、户籍、工作年限等需要确定时间的，计算日期截止</w:t>
      </w:r>
      <w:r>
        <w:rPr>
          <w:rFonts w:hint="eastAsia" w:ascii="仿宋_GB2312" w:hAnsi="仿宋_GB2312" w:eastAsia="仿宋_GB2312" w:cs="仿宋_GB2312"/>
          <w:color w:val="auto"/>
          <w:sz w:val="32"/>
          <w:szCs w:val="32"/>
        </w:rPr>
        <w:t>到2023年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招聘岗位所要求的工作经历时间的计算方法是：从2023年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月（含</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月）算起，</w:t>
      </w:r>
      <w:r>
        <w:rPr>
          <w:rFonts w:hint="eastAsia" w:ascii="仿宋_GB2312" w:hAnsi="仿宋_GB2312" w:eastAsia="仿宋_GB2312" w:cs="仿宋_GB2312"/>
          <w:sz w:val="32"/>
          <w:szCs w:val="32"/>
        </w:rPr>
        <w:t>此前累计工作时间每达到12个月计为1年。在校期间的社会实践（实习）经历，不能视为工作经历。</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符合招聘条件的港澳台居民，均可报名应聘相应岗位，需取得祖国大陆承认的学历。</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现役军人、试用期内的公务员和试用期内的事业单位工作人员、未满最低服务年限或未满约定最低服务期限的人员、在读的非应届毕业生，不在招聘范围。</w:t>
      </w:r>
    </w:p>
    <w:p>
      <w:pPr>
        <w:snapToGri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曾因犯罪受过刑事处罚和被开除公职的人员、失信被执行人，以及法律法规规定不得招聘为事业单位工作人员的其他情形人员，不得报考。此外，应聘人员不得报考聘用后即构成回避关系的招聘岗位。</w:t>
      </w:r>
    </w:p>
    <w:p>
      <w:pPr>
        <w:snapToGrid w:val="0"/>
        <w:spacing w:line="560" w:lineRule="exact"/>
        <w:ind w:firstLine="636"/>
      </w:pPr>
      <w:r>
        <w:rPr>
          <w:rFonts w:hint="eastAsia" w:ascii="仿宋_GB2312" w:hAnsi="仿宋_GB2312" w:eastAsia="仿宋_GB2312" w:cs="仿宋_GB2312"/>
          <w:sz w:val="32"/>
          <w:szCs w:val="32"/>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spacing w:line="560" w:lineRule="exact"/>
        <w:ind w:firstLine="640" w:firstLineChars="200"/>
        <w:rPr>
          <w:rFonts w:ascii="仿宋" w:hAnsi="仿宋" w:eastAsia="仿宋"/>
          <w:sz w:val="32"/>
          <w:szCs w:val="32"/>
        </w:rPr>
      </w:pPr>
      <w:r>
        <w:rPr>
          <w:rFonts w:hint="eastAsia" w:ascii="黑体" w:hAnsi="黑体" w:eastAsia="黑体"/>
          <w:sz w:val="32"/>
          <w:szCs w:val="32"/>
        </w:rPr>
        <w:t>五、招聘程序</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通过河北人社网（https://rst.hebei.gov.cn/）、河北省供销合作总社网站（www.hebcoop.com）、河北商贸学校网站（www.hebeism.com.cn）面向社会公开发布招聘信息。</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（一）报名和资格审查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1.网上报名。报名网址：河北省人事考试网（www.hebpta.com.cn）。报名程序、方法、要求等请查阅《河北省省直事业单位2023年公开招聘工作人员公告》，不接收其他方式报名。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2.开考比例：岗位报考人数与招聘人数的比例不低于3：1，报名人数达不到开考比例的，减少该岗位招聘人数或取消该岗位招聘计划。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3.准考证发放：由考生按照《河北省省直事业单位2023年公开招聘工作人员公告》自行下载打印。</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（二）笔试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笔试由省委组织部、省人力资源和社会保障厅统一组织实施，时间、地点、考试内容、笔试成绩查询方式等相关信息见《河北省省直事业单位2023年公开招聘工作人员公告》。</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 xml:space="preserve"> (三)试讲与面试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1.试讲、面试人选确定。依据笔试成绩在最低合格线以上从高分到低分按计划招聘人数与进入试讲、面试人选1：3的比例确定试讲、面试人选，比例内末位笔试总成绩并列的都进入试讲、面试。</w:t>
      </w:r>
    </w:p>
    <w:p>
      <w:pPr>
        <w:spacing w:line="560" w:lineRule="exact"/>
        <w:ind w:firstLine="640" w:firstLineChars="200"/>
        <w:rPr>
          <w:rFonts w:eastAsia="仿宋_GB2312"/>
        </w:rPr>
      </w:pPr>
      <w:r>
        <w:rPr>
          <w:rFonts w:hint="eastAsia" w:ascii="仿宋_GB2312" w:hAnsi="仿宋_GB2312" w:eastAsia="仿宋_GB2312" w:cs="仿宋_GB2312"/>
          <w:sz w:val="32"/>
          <w:szCs w:val="32"/>
        </w:rPr>
        <w:t>2.试讲、面试的时间、地点：另行通知。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试讲方式。笔试和资格复审合格后，对应聘人员安排试讲。试讲主要是对应聘人员的教态、教法、语言、难重点把握等教学能力的测试。试讲实行百分制，满分100分，最低合格分数线为60分。试讲当场打分，试讲成绩采用“体操打分”方法，去掉一个最高分和一个最低分，其他分数的平均分为试讲成绩。试讲结束后，试讲成绩当天在河北商贸学校办公楼一楼大厅和校园网进行公布。试讲人员抽签决定试讲顺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面试方式。面试采取结构化面试，主要测试应聘人员的综合素质和相关能力。面试实行百分制，满分100分，最低合格分数线为60分。面试当场打分，面试成绩采用“体操打分”方法，去掉一个最高分和一个最低分，其他分数的平均分为面试成绩。面试结束后，面试成绩连同总成绩当天在河北商贸学校办公楼一楼大厅和校园网进行公布。考生抽签决定面试顺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资格复审。试讲、面试前由招聘单位对参加试讲、面试人员进行资格条件复审。资格条件复审时，试讲、面试人员应按照招聘岗位资格条件要求提供本人身份证、笔试准考证、毕业证、学位证、资格证书和有关材料原件以及复印件。经复审不符合报名资格条件的，取消试讲、面试人选资格。在笔试成绩最低合格分数线以上报考同一岗位的人员中从高分到低分依次递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总成绩合成。试讲、面试结束后，按笔试成绩、试讲成绩、面试成绩三部分计算总成绩，总成绩满分100分，最低合格分数线为60分。总成绩=笔试成绩÷2×50%+试讲成绩×30%+面试成绩×20%。计算考生成绩时，按四舍五入保留小数点后两位。</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(四)体检、考察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考生考试总成绩，按1：1比例在最低合格线以上人员中从高分到低分确定参加体检人选。如比例内末位考生考试总成绩相同，按以下顺序确定体检人选：退役士兵，烈士子女或配偶，残疾人，有教学工作经历或教学工作经历较长者，学历（学位）较高者，笔试成绩较高者。体检工作由河北商贸学校统一组织，体检参照现行公务员录用体检标准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的，由河北商贸学校人事科对其思想政治表现、道德品质、业务能力、工作实绩等情况进行考察，并对其资格条件进行复查。体检、考察不合格的，取消拟聘人选资格，并从最低合格分数线以上报考同一岗位的人员中从高分到低分依次递补。</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(五)公示</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经考察、体检合格的，确定为拟聘用人选，在河北人社网（https://rst.hebei.gov.cn/）、河北省供销合作总社网站（www.hebcoop.com）、河北商贸学校网站（www.hebeism.com.cn）进行公示，公示期7个工作日。</w:t>
      </w:r>
    </w:p>
    <w:p>
      <w:pPr>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(六)聘用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对公示期满无异议的，按程序办理相关聘用手续，签订聘用合同。被聘用人员按相关规定实行试用期，试用期一并计算在聘用合同期限内。试用期满考核合格的，予以正式聘用，不合格的，取消聘用。</w:t>
      </w:r>
    </w:p>
    <w:p>
      <w:pPr>
        <w:adjustRightInd w:val="0"/>
        <w:snapToGrid w:val="0"/>
        <w:spacing w:line="500" w:lineRule="atLeast"/>
        <w:ind w:firstLine="636"/>
        <w:rPr>
          <w:rFonts w:hint="eastAsia" w:ascii="黑体" w:hAnsi="黑体" w:eastAsia="黑体"/>
          <w:sz w:val="28"/>
          <w:szCs w:val="28"/>
          <w:highlight w:val="none"/>
        </w:rPr>
      </w:pPr>
      <w:r>
        <w:rPr>
          <w:rFonts w:hint="eastAsia" w:ascii="黑体" w:hAnsi="黑体" w:eastAsia="黑体"/>
          <w:sz w:val="28"/>
          <w:szCs w:val="28"/>
          <w:highlight w:val="none"/>
        </w:rPr>
        <w:t>六、其他事项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通过河北人社网（https://rst.hebei.gov.cn/）、河北省供销合作总社网站（www.hebcoop.com）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河北商贸学校网站（www.hebeism.com.cn）面向社会公开发布招聘信息；通过河北商贸学校网站（www.hebeism.com.cn）公布招聘过程中的</w:t>
      </w:r>
      <w:r>
        <w:rPr>
          <w:rFonts w:hint="eastAsia" w:ascii="仿宋_GB2312" w:hAnsi="仿宋_GB2312" w:eastAsia="仿宋_GB2312" w:cs="仿宋_GB2312"/>
          <w:sz w:val="32"/>
          <w:szCs w:val="32"/>
          <w:lang w:val="en-US" w:eastAsia="zh-CN"/>
        </w:rPr>
        <w:t>试讲、 面试成绩、总成绩</w:t>
      </w:r>
      <w:r>
        <w:rPr>
          <w:rFonts w:hint="eastAsia" w:ascii="仿宋_GB2312" w:hAnsi="仿宋_GB2312" w:eastAsia="仿宋_GB2312" w:cs="仿宋_GB2312"/>
          <w:sz w:val="32"/>
          <w:szCs w:val="32"/>
        </w:rPr>
        <w:t>等信息。请考生注意查看相关信息。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对发现的违纪违规行为，按照《事业单位公开招聘违纪违规行为处理规定》（人社部令第35号）处理。</w:t>
      </w:r>
    </w:p>
    <w:p>
      <w:pPr>
        <w:pStyle w:val="2"/>
        <w:ind w:left="298" w:leftChars="142"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政策咨询电话：0311-86044387（省供销社人事教育处）</w:t>
      </w:r>
    </w:p>
    <w:p>
      <w:pPr>
        <w:pStyle w:val="2"/>
        <w:ind w:left="298" w:leftChars="142"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政策咨询电话：0311-66570120 (河北商贸学校人事科）</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监督举报电话：0311-86046779（省供销社纪检）</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监督举报电话：0311-66908845（省人力资源和社会保障厅）</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河北省供销合作总社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2023年5月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snapToGrid w:val="0"/>
        <w:rPr>
          <w:rFonts w:ascii="仿宋" w:hAnsi="仿宋" w:eastAsia="仿宋"/>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wrap="none" lIns="0" tIns="0" rIns="0" bIns="0">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JGTKY67AQAAggMAAA4AAAAAAAAAAQAgAAAAHwEAAGRycy9lMm9Eb2MueG1sUEsFBgAAAAAG&#10;AAYAWQEAAEw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ZWQwMTY5NjVkMTJiYzI3NTkzNmI1NzI2YTAzY2IifQ=="/>
  </w:docVars>
  <w:rsids>
    <w:rsidRoot w:val="00172A27"/>
    <w:rsid w:val="00172A27"/>
    <w:rsid w:val="00594D24"/>
    <w:rsid w:val="00846033"/>
    <w:rsid w:val="008C7020"/>
    <w:rsid w:val="008C7A46"/>
    <w:rsid w:val="009F24FC"/>
    <w:rsid w:val="00B96CCD"/>
    <w:rsid w:val="00F52A8D"/>
    <w:rsid w:val="017240DE"/>
    <w:rsid w:val="043A7135"/>
    <w:rsid w:val="04460794"/>
    <w:rsid w:val="058A7C48"/>
    <w:rsid w:val="059B1E55"/>
    <w:rsid w:val="05DE7F94"/>
    <w:rsid w:val="07966D78"/>
    <w:rsid w:val="0913264A"/>
    <w:rsid w:val="097E5D15"/>
    <w:rsid w:val="0A1C108A"/>
    <w:rsid w:val="0AB063A2"/>
    <w:rsid w:val="0AB37C41"/>
    <w:rsid w:val="0ABB4D47"/>
    <w:rsid w:val="0B3F14D4"/>
    <w:rsid w:val="0B6062AE"/>
    <w:rsid w:val="0C637445"/>
    <w:rsid w:val="0D1B387B"/>
    <w:rsid w:val="0EF40828"/>
    <w:rsid w:val="0F256C33"/>
    <w:rsid w:val="1097590F"/>
    <w:rsid w:val="10AD710B"/>
    <w:rsid w:val="11763776"/>
    <w:rsid w:val="11916802"/>
    <w:rsid w:val="11E3705D"/>
    <w:rsid w:val="122B27B2"/>
    <w:rsid w:val="122F2629"/>
    <w:rsid w:val="1247234B"/>
    <w:rsid w:val="12940358"/>
    <w:rsid w:val="12C7072D"/>
    <w:rsid w:val="12FB03D7"/>
    <w:rsid w:val="130F3E82"/>
    <w:rsid w:val="13531FC1"/>
    <w:rsid w:val="13D03611"/>
    <w:rsid w:val="149E54BE"/>
    <w:rsid w:val="14C8253B"/>
    <w:rsid w:val="14DE1D5E"/>
    <w:rsid w:val="14F97AC6"/>
    <w:rsid w:val="16467BBB"/>
    <w:rsid w:val="17773DA4"/>
    <w:rsid w:val="179E7583"/>
    <w:rsid w:val="17C50FB3"/>
    <w:rsid w:val="18644328"/>
    <w:rsid w:val="1A271AB1"/>
    <w:rsid w:val="1ACB4B33"/>
    <w:rsid w:val="1AD11A1D"/>
    <w:rsid w:val="1B397CEE"/>
    <w:rsid w:val="1BA770F4"/>
    <w:rsid w:val="1C0320AA"/>
    <w:rsid w:val="1C0876C1"/>
    <w:rsid w:val="1C7C40BF"/>
    <w:rsid w:val="1CD001DE"/>
    <w:rsid w:val="1E1C4630"/>
    <w:rsid w:val="1E647772"/>
    <w:rsid w:val="1EAF2075"/>
    <w:rsid w:val="1F06438B"/>
    <w:rsid w:val="1F1D3483"/>
    <w:rsid w:val="1F3A2287"/>
    <w:rsid w:val="1F9A4AD4"/>
    <w:rsid w:val="1FDB75C6"/>
    <w:rsid w:val="20384A18"/>
    <w:rsid w:val="21225417"/>
    <w:rsid w:val="215D04AF"/>
    <w:rsid w:val="21861F5B"/>
    <w:rsid w:val="21DA565B"/>
    <w:rsid w:val="221768AF"/>
    <w:rsid w:val="22407BB4"/>
    <w:rsid w:val="228D0920"/>
    <w:rsid w:val="23A3664D"/>
    <w:rsid w:val="23BF0FAD"/>
    <w:rsid w:val="23FA5FEA"/>
    <w:rsid w:val="23FE5213"/>
    <w:rsid w:val="24107A5A"/>
    <w:rsid w:val="24814BAD"/>
    <w:rsid w:val="248C70E1"/>
    <w:rsid w:val="25145328"/>
    <w:rsid w:val="252235A1"/>
    <w:rsid w:val="25983863"/>
    <w:rsid w:val="26282E39"/>
    <w:rsid w:val="26393298"/>
    <w:rsid w:val="267918E7"/>
    <w:rsid w:val="26D44D6F"/>
    <w:rsid w:val="26D60AE7"/>
    <w:rsid w:val="27225ADA"/>
    <w:rsid w:val="27CB6172"/>
    <w:rsid w:val="28702875"/>
    <w:rsid w:val="28DB0637"/>
    <w:rsid w:val="28E219C5"/>
    <w:rsid w:val="28FB4835"/>
    <w:rsid w:val="28FE60D3"/>
    <w:rsid w:val="29451F54"/>
    <w:rsid w:val="2967011C"/>
    <w:rsid w:val="2A8570FB"/>
    <w:rsid w:val="2AFA3BD8"/>
    <w:rsid w:val="2B8A1EA0"/>
    <w:rsid w:val="2C931228"/>
    <w:rsid w:val="2CBC252D"/>
    <w:rsid w:val="2DBD655D"/>
    <w:rsid w:val="2E960B5C"/>
    <w:rsid w:val="2E9F5C62"/>
    <w:rsid w:val="2F204FF5"/>
    <w:rsid w:val="2F6741D9"/>
    <w:rsid w:val="302428C3"/>
    <w:rsid w:val="313E79B5"/>
    <w:rsid w:val="31ED4F37"/>
    <w:rsid w:val="32713DBA"/>
    <w:rsid w:val="329D070B"/>
    <w:rsid w:val="3390201E"/>
    <w:rsid w:val="344F1ED9"/>
    <w:rsid w:val="3474193F"/>
    <w:rsid w:val="34B65AB4"/>
    <w:rsid w:val="34BC7BBE"/>
    <w:rsid w:val="35C81F43"/>
    <w:rsid w:val="36315D3A"/>
    <w:rsid w:val="36B129D7"/>
    <w:rsid w:val="36C3270A"/>
    <w:rsid w:val="37643EED"/>
    <w:rsid w:val="378B147A"/>
    <w:rsid w:val="37E64902"/>
    <w:rsid w:val="37F76B0F"/>
    <w:rsid w:val="38420D03"/>
    <w:rsid w:val="38975BFC"/>
    <w:rsid w:val="38E057F5"/>
    <w:rsid w:val="39EC0110"/>
    <w:rsid w:val="3A396F6B"/>
    <w:rsid w:val="3ABC194A"/>
    <w:rsid w:val="3AF473C6"/>
    <w:rsid w:val="3B9315D3"/>
    <w:rsid w:val="3BAE64F8"/>
    <w:rsid w:val="3C3F0A85"/>
    <w:rsid w:val="3DC96858"/>
    <w:rsid w:val="3F19736B"/>
    <w:rsid w:val="40E44F98"/>
    <w:rsid w:val="42733236"/>
    <w:rsid w:val="42C35F6C"/>
    <w:rsid w:val="43884ABF"/>
    <w:rsid w:val="43BD0C0D"/>
    <w:rsid w:val="43CA157C"/>
    <w:rsid w:val="455F52FB"/>
    <w:rsid w:val="45CA7611"/>
    <w:rsid w:val="46072613"/>
    <w:rsid w:val="46380A1F"/>
    <w:rsid w:val="469519CD"/>
    <w:rsid w:val="47525B10"/>
    <w:rsid w:val="47CD163B"/>
    <w:rsid w:val="47D30643"/>
    <w:rsid w:val="47E524E0"/>
    <w:rsid w:val="47F72214"/>
    <w:rsid w:val="48455675"/>
    <w:rsid w:val="48457423"/>
    <w:rsid w:val="48627FD5"/>
    <w:rsid w:val="48855A71"/>
    <w:rsid w:val="491237A9"/>
    <w:rsid w:val="49357497"/>
    <w:rsid w:val="49B02FC2"/>
    <w:rsid w:val="4A5B2F2E"/>
    <w:rsid w:val="4A7810B6"/>
    <w:rsid w:val="4AB9081E"/>
    <w:rsid w:val="4B036E1D"/>
    <w:rsid w:val="4D0C050F"/>
    <w:rsid w:val="4D0F1DAD"/>
    <w:rsid w:val="4D785BA5"/>
    <w:rsid w:val="4D9C5D37"/>
    <w:rsid w:val="4DEB281B"/>
    <w:rsid w:val="4E724CEA"/>
    <w:rsid w:val="4EFB4CDF"/>
    <w:rsid w:val="50C24724"/>
    <w:rsid w:val="512A18AC"/>
    <w:rsid w:val="53191BD8"/>
    <w:rsid w:val="535449BE"/>
    <w:rsid w:val="5362532D"/>
    <w:rsid w:val="537D2167"/>
    <w:rsid w:val="53BA0C71"/>
    <w:rsid w:val="544D7D8B"/>
    <w:rsid w:val="547F1F0F"/>
    <w:rsid w:val="54ED0C26"/>
    <w:rsid w:val="559D43FA"/>
    <w:rsid w:val="55FF6E63"/>
    <w:rsid w:val="563F54B2"/>
    <w:rsid w:val="564E1B99"/>
    <w:rsid w:val="56E60023"/>
    <w:rsid w:val="56FE711B"/>
    <w:rsid w:val="57030BD5"/>
    <w:rsid w:val="57120E18"/>
    <w:rsid w:val="57A71EED"/>
    <w:rsid w:val="587F072F"/>
    <w:rsid w:val="58C85C32"/>
    <w:rsid w:val="590736A9"/>
    <w:rsid w:val="597731B4"/>
    <w:rsid w:val="598228D4"/>
    <w:rsid w:val="59C339B2"/>
    <w:rsid w:val="5B191016"/>
    <w:rsid w:val="5B21162A"/>
    <w:rsid w:val="5B547C51"/>
    <w:rsid w:val="5B6A2FD1"/>
    <w:rsid w:val="5C0A0310"/>
    <w:rsid w:val="5C1B251D"/>
    <w:rsid w:val="5C1D0043"/>
    <w:rsid w:val="5DDD2180"/>
    <w:rsid w:val="5DE0019F"/>
    <w:rsid w:val="5E3E0745"/>
    <w:rsid w:val="5E9071F2"/>
    <w:rsid w:val="5F2766E0"/>
    <w:rsid w:val="5FCA04E2"/>
    <w:rsid w:val="60F83470"/>
    <w:rsid w:val="615F4C5A"/>
    <w:rsid w:val="61EB0BE3"/>
    <w:rsid w:val="621A6DD3"/>
    <w:rsid w:val="63EF47CB"/>
    <w:rsid w:val="648B3FB8"/>
    <w:rsid w:val="66042274"/>
    <w:rsid w:val="66327430"/>
    <w:rsid w:val="66886A01"/>
    <w:rsid w:val="672E57FA"/>
    <w:rsid w:val="6793565D"/>
    <w:rsid w:val="68637725"/>
    <w:rsid w:val="689B0531"/>
    <w:rsid w:val="69126A56"/>
    <w:rsid w:val="6A3D7B02"/>
    <w:rsid w:val="6A55309E"/>
    <w:rsid w:val="6B0E01DC"/>
    <w:rsid w:val="6C6A0E2B"/>
    <w:rsid w:val="6C7A1517"/>
    <w:rsid w:val="6D3B2A1F"/>
    <w:rsid w:val="6E4E6782"/>
    <w:rsid w:val="6EA42846"/>
    <w:rsid w:val="6F410095"/>
    <w:rsid w:val="6FC0545D"/>
    <w:rsid w:val="6FC82564"/>
    <w:rsid w:val="701E3F32"/>
    <w:rsid w:val="707804CB"/>
    <w:rsid w:val="713734FD"/>
    <w:rsid w:val="71F94C57"/>
    <w:rsid w:val="73A17354"/>
    <w:rsid w:val="73BA21C4"/>
    <w:rsid w:val="75412B9C"/>
    <w:rsid w:val="758D4034"/>
    <w:rsid w:val="75C13CDD"/>
    <w:rsid w:val="770A5210"/>
    <w:rsid w:val="772A1106"/>
    <w:rsid w:val="788D3FFB"/>
    <w:rsid w:val="78C23FF4"/>
    <w:rsid w:val="78EC2E1F"/>
    <w:rsid w:val="79BD47BC"/>
    <w:rsid w:val="7A0D129F"/>
    <w:rsid w:val="7ADB75EF"/>
    <w:rsid w:val="7B3C0FA6"/>
    <w:rsid w:val="7B871525"/>
    <w:rsid w:val="7BE26AD0"/>
    <w:rsid w:val="7CDE6F23"/>
    <w:rsid w:val="7D545437"/>
    <w:rsid w:val="7DB823FB"/>
    <w:rsid w:val="7DEF02D0"/>
    <w:rsid w:val="7E494870"/>
    <w:rsid w:val="7E682F48"/>
    <w:rsid w:val="7FA27A04"/>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仿宋_GB2312"/>
      <w:sz w:val="30"/>
    </w:rPr>
  </w:style>
  <w:style w:type="paragraph" w:styleId="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
    <w:name w:val="Date"/>
    <w:basedOn w:val="1"/>
    <w:next w:val="1"/>
    <w:link w:val="12"/>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Char Char Char Char Char Char Char Char Char"/>
    <w:basedOn w:val="1"/>
    <w:qFormat/>
    <w:uiPriority w:val="0"/>
    <w:pPr>
      <w:widowControl/>
      <w:spacing w:after="160" w:line="240" w:lineRule="exact"/>
      <w:jc w:val="left"/>
    </w:pPr>
  </w:style>
  <w:style w:type="character" w:customStyle="1" w:styleId="12">
    <w:name w:val="日期 Char"/>
    <w:link w:val="4"/>
    <w:qFormat/>
    <w:uiPriority w:val="0"/>
    <w:rPr>
      <w:kern w:val="2"/>
      <w:sz w:val="21"/>
      <w:szCs w:val="22"/>
    </w:rPr>
  </w:style>
  <w:style w:type="character" w:customStyle="1" w:styleId="13">
    <w:name w:val="批注框文本 Char"/>
    <w:link w:val="5"/>
    <w:qFormat/>
    <w:uiPriority w:val="0"/>
    <w:rPr>
      <w:kern w:val="2"/>
      <w:sz w:val="18"/>
      <w:szCs w:val="18"/>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5300</Words>
  <Characters>5647</Characters>
  <Lines>42</Lines>
  <Paragraphs>12</Paragraphs>
  <TotalTime>74</TotalTime>
  <ScaleCrop>false</ScaleCrop>
  <LinksUpToDate>false</LinksUpToDate>
  <CharactersWithSpaces>5897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2022-07-13T02:35:00Z</dcterms:created>
  <dc:creator>dell</dc:creator>
  <cp:lastModifiedBy>吴萌萌萌</cp:lastModifiedBy>
  <cp:lastPrinted>2021-04-23T06:58:00Z</cp:lastPrinted>
  <dcterms:modified xsi:type="dcterms:W3CDTF">2023-05-22T07:53:05Z</dcterms:modified>
  <dc:title>《xx厅（局）直属事业单位20xx年</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AF2E15A04E0644708F5E55F3245A4566_13</vt:lpwstr>
  </property>
</Properties>
</file>