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eastAsiaTheme="minorEastAsia"/>
          <w:color w:val="000000"/>
          <w:sz w:val="32"/>
          <w:szCs w:val="32"/>
          <w:lang w:eastAsia="zh-CN"/>
        </w:rPr>
      </w:pPr>
      <w:r>
        <w:rPr>
          <w:rFonts w:hint="default" w:ascii="Times New Roman" w:hAnsi="Times New Roman" w:cs="Times New Roman" w:eastAsiaTheme="minorEastAsia"/>
          <w:color w:val="000000"/>
          <w:sz w:val="32"/>
          <w:szCs w:val="32"/>
        </w:rPr>
        <w:t>附件</w:t>
      </w:r>
      <w:r>
        <w:rPr>
          <w:rFonts w:hint="eastAsia" w:ascii="Times New Roman" w:hAnsi="Times New Roman" w:cs="Times New Roman" w:eastAsiaTheme="minorEastAsia"/>
          <w:color w:val="000000"/>
          <w:sz w:val="32"/>
          <w:szCs w:val="32"/>
          <w:lang w:val="en-US" w:eastAsia="zh-CN"/>
        </w:rPr>
        <w:t>6</w:t>
      </w:r>
      <w:bookmarkStart w:id="0" w:name="_GoBack"/>
      <w:bookmarkEnd w:id="0"/>
    </w:p>
    <w:p>
      <w:pPr>
        <w:spacing w:line="600" w:lineRule="exact"/>
        <w:rPr>
          <w:rFonts w:ascii="仿宋" w:hAnsi="仿宋" w:eastAsia="仿宋"/>
          <w:color w:val="000000"/>
          <w:sz w:val="32"/>
          <w:szCs w:val="32"/>
        </w:rPr>
      </w:pPr>
    </w:p>
    <w:p>
      <w:pPr>
        <w:spacing w:line="60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公务员考试录用违纪违规行为处理办法</w:t>
      </w:r>
    </w:p>
    <w:p>
      <w:pPr>
        <w:spacing w:line="60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及刑法相关条款</w:t>
      </w:r>
    </w:p>
    <w:p>
      <w:pPr>
        <w:spacing w:line="600" w:lineRule="exact"/>
        <w:jc w:val="center"/>
        <w:rPr>
          <w:rFonts w:ascii="仿宋" w:hAnsi="仿宋" w:eastAsia="仿宋"/>
          <w:color w:val="000000"/>
          <w:sz w:val="44"/>
          <w:szCs w:val="44"/>
        </w:rPr>
      </w:pPr>
    </w:p>
    <w:p>
      <w:pPr>
        <w:spacing w:line="600" w:lineRule="exact"/>
        <w:jc w:val="center"/>
        <w:rPr>
          <w:rFonts w:ascii="方正小标宋_GBK" w:hAnsi="仿宋" w:eastAsia="方正小标宋_GBK"/>
          <w:color w:val="000000"/>
          <w:sz w:val="32"/>
          <w:szCs w:val="32"/>
        </w:rPr>
      </w:pPr>
      <w:r>
        <w:rPr>
          <w:rFonts w:hint="eastAsia" w:ascii="方正小标宋_GBK" w:hAnsi="仿宋" w:eastAsia="方正小标宋_GBK"/>
          <w:color w:val="000000"/>
          <w:sz w:val="32"/>
          <w:szCs w:val="32"/>
        </w:rPr>
        <w:t>公务员考试录用违纪违规行为处理办法</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第一条　为规范公务员考试录用违纪违规行为的认定与处理，严肃考试纪律，确保考试录用工作公平、公正，根据《中华人民共和国公务员法》等有关规定，制定本办法。</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第二条　报考者和工作人员在公务员考试录用中违纪违规行为的认定与处理，适用本办法。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第三条　认定与处理违纪违规行为，应当事实清楚、证据确凿、程序规范、适用规定准确。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第四条　公务员主管部门、招录机关和考试机构及其他相关机构按照公务员考试录用法律法规等规定的职责权限，对报考者和工作人员违纪违规行为进行认定与处理。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第五条　报考者提供的涉及报考资格的申请材料或者信息不实的，由负责资格审查工作的招录机关或者公务员主管部门给予其取消本次报考资格的处理。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第六条　报考者在考试过程中有下列违纪违规行为之一的，由具体组织实施考试的考试机构、招录机关或者公务员主管部门给予其当次该科目（场次）考试成绩无效的处理：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（一）将规定以外的物品带入考场且未按要求放在指定位置，经提醒仍不改正的；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（二）未在指定座位参加考试，或者未经工作人员允许擅自离开座位或者考场，经提醒仍不改正的；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（三）经提醒仍不按规定填写（填涂）本人信息的；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（四）将试卷、答题纸、答题卡带出考场，或者故意损毁试卷、答题纸、答题卡的；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（五）在试卷、答题纸、答题卡规定以外位置标注本人信息或者其他特殊标记的；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（六）在考试开始信号发出前答题的，或者在考试结束信号发出后继续答题的；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（七）其他应给予当次该科目（场次）考试成绩无效处理的违纪违规行为。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第七条　报考者在考试过程中有下列严重违纪违规行为之一的，给予其取消本次考试资格的处理，并记入公务员考试录用诚信档案库，记录期限为五年：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（一）抄袭、协助抄袭的；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（二）持伪造证件参加考试的；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（三）使用禁止自带的通讯设备或者具有计算、存储功能电子设备的；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（四）其他应给予取消本次考试资格处理的严重违纪违规行为。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报考中央机关及其直属机构公务员的，由中央公务员主管部门或者中央一级招录机关作出处理。报考地方各级机关公务员的，由省级公务员主管部门或者设区的市级公务员主管部门作出处理。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第八条　报考者在考试过程中有下列特别严重违纪违规行为之一的，由中央公务员主管部门或者省级公务员主管部门给予其取消本次考试资格的处理，并记入公务员考试录用诚信档案库，长期记录：</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（一）串通作弊或者参与有组织作弊的；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（二）代替他人或者让他人代替自己参加考试的；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（三）其他情节特别严重、影响恶劣的违纪违规行为。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第九条　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报考者之间同一科目作答内容雷同，并有其他相关证据证明其作弊行为成立的，视具体情形按照本办法第七条、第八条的规定处理。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第十条　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第十一条　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第十二条　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第十三条　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第十四条　对报考者违纪违规行为作出处理决定的，应当制作公务员考试录用违纪违规行为处理决定书，依法送达报考者。</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第十五条　试用期间查明报考者有本办法所列违纪违规行为的，由中央一级招录机关或者设区的市级以上公务员主管部门取消录用并按照本办法的有关规定给予其相应的处理。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任职定级后查明有本办法所列违纪违规行为的，给予其辞退处理或者开除处分。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第十六条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（一）故意扰乱考点、考场等考试录用工作场所秩序的；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（二）拒绝、妨碍工作人员履行管理职责的；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（三）威胁、侮辱、诽谤、诬陷工作人员或者其他报考者的；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（四）其他扰乱考试录用管理秩序的行为。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第十七条　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第十八条　报考者对违纪违规行为处理决定不服的，可以依法申请行政复议或者提起行政诉讼。</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录用工作人员因违纪违规行为受到处分不服的，可以依法申请复核或者提出申诉。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第十九条　参照公务员法管理的机关（单位）工作人员录用中违纪违规行为的认定与处理适用本办法。</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第二十条　公务员考试录用诚信档案库的管理办法由中央公务员主管部门制定。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第二十一条　本办</w:t>
      </w:r>
      <w:r>
        <w:rPr>
          <w:rFonts w:hint="eastAsia" w:ascii="仿宋" w:hAnsi="仿宋" w:eastAsia="仿宋"/>
          <w:color w:val="000000"/>
          <w:spacing w:val="-5"/>
          <w:sz w:val="32"/>
          <w:szCs w:val="32"/>
        </w:rPr>
        <w:t xml:space="preserve">法自2016年10月1日起施行。2009年11月9日人力资源社会保障部公布的《公务员录用考试违纪违规行为处理办法（试行）》（人力资源和社会保障部令第4号）同时废止。 </w:t>
      </w:r>
    </w:p>
    <w:p>
      <w:pPr>
        <w:spacing w:line="600" w:lineRule="exact"/>
        <w:ind w:firstLine="640" w:firstLineChars="200"/>
        <w:rPr>
          <w:rFonts w:ascii="仿宋" w:hAnsi="仿宋" w:eastAsia="仿宋"/>
          <w:color w:val="000000"/>
          <w:sz w:val="32"/>
          <w:szCs w:val="32"/>
        </w:rPr>
      </w:pPr>
    </w:p>
    <w:p>
      <w:pPr>
        <w:spacing w:line="600" w:lineRule="exact"/>
        <w:jc w:val="center"/>
        <w:rPr>
          <w:rFonts w:ascii="方正小标宋_GBK" w:hAnsi="仿宋" w:eastAsia="方正小标宋_GBK"/>
          <w:color w:val="000000"/>
          <w:sz w:val="32"/>
          <w:szCs w:val="32"/>
        </w:rPr>
      </w:pPr>
      <w:r>
        <w:rPr>
          <w:rFonts w:hint="eastAsia" w:ascii="方正小标宋_GBK" w:hAnsi="仿宋" w:eastAsia="方正小标宋_GBK"/>
          <w:color w:val="000000"/>
          <w:sz w:val="36"/>
          <w:szCs w:val="36"/>
        </w:rPr>
        <w:t>刑法相关条款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第二百八十四条　在法律规定的国家考试中，组织作弊的，处三年以下有期徒刑或者拘役，并处或者单处罚金；情节严重的，处三年以上七年以下有期徒刑，并处罚金。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为他人实施前款犯罪提供作弊器材或者其他帮助的，依照前款的规定处罚。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为实施考试作弊行为，向他人非法出售或者提供第一款规定的考试的试题、答案的，依照第一款的规定处罚。</w:t>
      </w:r>
    </w:p>
    <w:p>
      <w:pPr>
        <w:ind w:firstLine="640"/>
        <w:rPr>
          <w:rFonts w:ascii="仿宋" w:hAnsi="仿宋" w:eastAsia="仿宋"/>
        </w:rPr>
      </w:pPr>
      <w:r>
        <w:rPr>
          <w:rFonts w:hint="eastAsia" w:ascii="仿宋" w:hAnsi="仿宋" w:eastAsia="仿宋"/>
          <w:color w:val="000000"/>
          <w:sz w:val="32"/>
          <w:szCs w:val="32"/>
        </w:rPr>
        <w:t>代替他人或者让他人代替自己参加第一款规定的考试的，处拘役或者管制，并处或者单处罚金。</w:t>
      </w:r>
    </w:p>
    <w:p>
      <w:pPr>
        <w:ind w:firstLine="420"/>
        <w:rPr>
          <w:rFonts w:ascii="仿宋" w:hAnsi="仿宋" w:eastAsia="仿宋"/>
        </w:rPr>
      </w:pPr>
    </w:p>
    <w:sectPr>
      <w:footerReference r:id="rId5" w:type="first"/>
      <w:footerReference r:id="rId3" w:type="default"/>
      <w:footerReference r:id="rId4" w:type="even"/>
      <w:pgSz w:w="11906" w:h="16838"/>
      <w:pgMar w:top="2098" w:right="1474" w:bottom="1984"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5E44"/>
    <w:rsid w:val="002751B5"/>
    <w:rsid w:val="002A1FBD"/>
    <w:rsid w:val="00395E44"/>
    <w:rsid w:val="00447ADB"/>
    <w:rsid w:val="004E3DD2"/>
    <w:rsid w:val="00527907"/>
    <w:rsid w:val="00841205"/>
    <w:rsid w:val="00B2696D"/>
    <w:rsid w:val="00C701AD"/>
    <w:rsid w:val="00F9534B"/>
    <w:rsid w:val="15E21C88"/>
    <w:rsid w:val="3DC20332"/>
    <w:rsid w:val="4A4E1671"/>
    <w:rsid w:val="4AC233DF"/>
    <w:rsid w:val="51C13D4B"/>
    <w:rsid w:val="5B815DA7"/>
    <w:rsid w:val="6270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425</Words>
  <Characters>2427</Characters>
  <Lines>20</Lines>
  <Paragraphs>5</Paragraphs>
  <TotalTime>1</TotalTime>
  <ScaleCrop>false</ScaleCrop>
  <LinksUpToDate>false</LinksUpToDate>
  <CharactersWithSpaces>2847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2019-03-01T05:53:00Z</dcterms:created>
  <dc:creator>潘冰清</dc:creator>
  <cp:lastModifiedBy>Administrator</cp:lastModifiedBy>
  <cp:lastPrinted>2020-03-23T07:06:00Z</cp:lastPrinted>
  <dcterms:modified xsi:type="dcterms:W3CDTF">2020-03-31T08:14:36Z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